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72" w:rsidRPr="00874472" w:rsidRDefault="00874472" w:rsidP="00874472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для родителей</w:t>
      </w:r>
    </w:p>
    <w:p w:rsidR="00874472" w:rsidRPr="00874472" w:rsidRDefault="00874472" w:rsidP="0087447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Суицид – </w:t>
      </w: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умышленное самоповреждение со смертельным исходом (лишение себя жизни).</w:t>
      </w:r>
    </w:p>
    <w:p w:rsidR="00874472" w:rsidRPr="00874472" w:rsidRDefault="00874472" w:rsidP="0087447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</w:t>
      </w:r>
    </w:p>
    <w:p w:rsidR="00874472" w:rsidRPr="00874472" w:rsidRDefault="00874472" w:rsidP="00874472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Причины проявления суицида у подростков:</w:t>
      </w:r>
    </w:p>
    <w:p w:rsidR="00874472" w:rsidRPr="00874472" w:rsidRDefault="00874472" w:rsidP="008744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Отсутствие      доброжелательного внимания   со   стороны   взрослых.</w:t>
      </w:r>
    </w:p>
    <w:p w:rsidR="00874472" w:rsidRPr="00874472" w:rsidRDefault="00874472" w:rsidP="008744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Алкоголизм  или употребление ПАВ  среди родителей  и  подростков.</w:t>
      </w:r>
    </w:p>
    <w:p w:rsidR="00874472" w:rsidRPr="00874472" w:rsidRDefault="00874472" w:rsidP="008744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Жестокое обращение с подростком.</w:t>
      </w:r>
    </w:p>
    <w:p w:rsidR="00874472" w:rsidRPr="00874472" w:rsidRDefault="00874472" w:rsidP="008744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Отсутствие морально-этических ценностей.</w:t>
      </w:r>
    </w:p>
    <w:p w:rsidR="00874472" w:rsidRPr="00874472" w:rsidRDefault="00874472" w:rsidP="008744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Потеря смысла жизни.</w:t>
      </w:r>
    </w:p>
    <w:p w:rsidR="00874472" w:rsidRPr="00874472" w:rsidRDefault="00874472" w:rsidP="008744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Низкая самооценка, трудности в самоопределении.</w:t>
      </w:r>
    </w:p>
    <w:p w:rsidR="00874472" w:rsidRPr="00874472" w:rsidRDefault="00874472" w:rsidP="008744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Социально-экономическая дестабилизация.</w:t>
      </w:r>
    </w:p>
    <w:p w:rsidR="00874472" w:rsidRPr="00874472" w:rsidRDefault="00874472" w:rsidP="008744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Бедность эмоциональной и интеллектуальной жизни.</w:t>
      </w:r>
    </w:p>
    <w:p w:rsidR="00874472" w:rsidRPr="00874472" w:rsidRDefault="00874472" w:rsidP="008744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Ссора со сверстниками.</w:t>
      </w:r>
    </w:p>
    <w:p w:rsidR="00874472" w:rsidRPr="00874472" w:rsidRDefault="00874472" w:rsidP="008744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Смерть родственника.</w:t>
      </w:r>
    </w:p>
    <w:p w:rsidR="00874472" w:rsidRPr="00874472" w:rsidRDefault="00874472" w:rsidP="0087447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Безответная влюбленность.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 </w:t>
      </w:r>
      <w:r w:rsidRPr="00874472">
        <w:rPr>
          <w:sz w:val="20"/>
          <w:szCs w:val="20"/>
          <w:u w:val="single"/>
        </w:rPr>
        <w:t>Выделяются внешние поведенческие и словесные маркеры суицидального риска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0"/>
          <w:szCs w:val="20"/>
        </w:rPr>
      </w:pPr>
      <w:r w:rsidRPr="00874472">
        <w:rPr>
          <w:rStyle w:val="a5"/>
          <w:b/>
          <w:bCs/>
          <w:sz w:val="20"/>
          <w:szCs w:val="20"/>
        </w:rPr>
        <w:t>Поведенческие маркеры</w:t>
      </w:r>
      <w:r w:rsidRPr="00874472">
        <w:rPr>
          <w:rStyle w:val="a4"/>
          <w:sz w:val="20"/>
          <w:szCs w:val="20"/>
        </w:rPr>
        <w:t> </w:t>
      </w:r>
      <w:r w:rsidRPr="00874472">
        <w:rPr>
          <w:sz w:val="20"/>
          <w:szCs w:val="20"/>
        </w:rPr>
        <w:t>(внешне фиксируемые признаки поведения):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Склонность к неоправданно рискованным поступкам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Чувство физического недовольства, безразличное отношение к себе, окружающим, «бесчувственность»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Тревога беспредметная (не могу сказать по поводу чего тревожусь), тревога предметная (</w:t>
      </w:r>
      <w:proofErr w:type="gramStart"/>
      <w:r w:rsidRPr="00874472">
        <w:rPr>
          <w:sz w:val="20"/>
          <w:szCs w:val="20"/>
        </w:rPr>
        <w:t>зная и говорю по поводу</w:t>
      </w:r>
      <w:proofErr w:type="gramEnd"/>
      <w:r w:rsidRPr="00874472">
        <w:rPr>
          <w:sz w:val="20"/>
          <w:szCs w:val="20"/>
        </w:rPr>
        <w:t xml:space="preserve"> чего тревожусь)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Ожидание непоправимой беды, страх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Постоянная тоска, взрывы отчаяния, безысходности, усиление мрачного настроения, когда вокруг много радостных событий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 xml:space="preserve">·         Пессимистическая оценка своего прошлого, избирательное </w:t>
      </w:r>
      <w:proofErr w:type="gramStart"/>
      <w:r w:rsidRPr="00874472">
        <w:rPr>
          <w:sz w:val="20"/>
          <w:szCs w:val="20"/>
        </w:rPr>
        <w:t>воспоминание</w:t>
      </w:r>
      <w:proofErr w:type="gramEnd"/>
      <w:r w:rsidRPr="00874472">
        <w:rPr>
          <w:sz w:val="20"/>
          <w:szCs w:val="20"/>
        </w:rPr>
        <w:t xml:space="preserve"> неприятных событий прошлого</w:t>
      </w:r>
      <w:r>
        <w:rPr>
          <w:sz w:val="20"/>
          <w:szCs w:val="20"/>
        </w:rPr>
        <w:t>.</w:t>
      </w:r>
      <w:r w:rsidRPr="00874472">
        <w:rPr>
          <w:sz w:val="20"/>
          <w:szCs w:val="20"/>
        </w:rPr>
        <w:t> Пессимистическая оценка своего нынешнего состояния, отсутствие перспектив в будущем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Активное взаимодействие с окружающими (стремление к контакту, поиски сочувствия, обращение за помощью к психологу) либо нелюдимость, избегание контактов с окружающими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/>
        <w:jc w:val="both"/>
        <w:rPr>
          <w:sz w:val="20"/>
          <w:szCs w:val="20"/>
        </w:rPr>
      </w:pPr>
      <w:bookmarkStart w:id="0" w:name="_GoBack"/>
      <w:bookmarkEnd w:id="0"/>
      <w:r w:rsidRPr="00874472">
        <w:rPr>
          <w:rStyle w:val="a5"/>
          <w:b/>
          <w:bCs/>
          <w:sz w:val="20"/>
          <w:szCs w:val="20"/>
        </w:rPr>
        <w:t>Словесные маркеры</w:t>
      </w:r>
      <w:r w:rsidRPr="00874472">
        <w:rPr>
          <w:sz w:val="20"/>
          <w:szCs w:val="20"/>
        </w:rPr>
        <w:t> (высказывания подростка):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Прямые или косвенные сообщения о суицидальных намерениях: (Хочу умереть!», «Ты меня больше не увидишь!», «Я этого не вынесу!», «Скоро все это закончится»)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Шутки, иронические высказывания о желании умереть, о бессмысленности жизни («Никто из жизни еще живым не уходил!»)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Уверения в своей беспомощности и зависимости от других («Если с ней что-то случится, то я не выживу, а пойду вслед за ней!», «Если он меня разлюбит, я перестану существовать!» и т.п.)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 xml:space="preserve">·         Прощания. - </w:t>
      </w:r>
      <w:proofErr w:type="gramStart"/>
      <w:r w:rsidRPr="00874472">
        <w:rPr>
          <w:sz w:val="20"/>
          <w:szCs w:val="20"/>
        </w:rPr>
        <w:t>Самообвинения («Я ничтожество!</w:t>
      </w:r>
      <w:proofErr w:type="gramEnd"/>
      <w:r w:rsidRPr="00874472">
        <w:rPr>
          <w:sz w:val="20"/>
          <w:szCs w:val="20"/>
        </w:rPr>
        <w:t xml:space="preserve"> Ничего собой не представляю», «Я гениальное ничтожество. Если, как говорит один хороший человек, самоубийство – это естественный отбор, то почему же я не </w:t>
      </w:r>
      <w:proofErr w:type="gramStart"/>
      <w:r w:rsidRPr="00874472">
        <w:rPr>
          <w:sz w:val="20"/>
          <w:szCs w:val="20"/>
        </w:rPr>
        <w:t>убьюсь</w:t>
      </w:r>
      <w:proofErr w:type="gramEnd"/>
      <w:r w:rsidRPr="00874472">
        <w:rPr>
          <w:sz w:val="20"/>
          <w:szCs w:val="20"/>
        </w:rPr>
        <w:t xml:space="preserve"> наконец?» и т.п.)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proofErr w:type="gramStart"/>
      <w:r w:rsidRPr="00874472">
        <w:rPr>
          <w:sz w:val="20"/>
          <w:szCs w:val="20"/>
        </w:rPr>
        <w:t>·         Сообщение о конкретном плане суицида («Я принял решение.</w:t>
      </w:r>
      <w:proofErr w:type="gramEnd"/>
      <w:r w:rsidRPr="00874472">
        <w:rPr>
          <w:sz w:val="20"/>
          <w:szCs w:val="20"/>
        </w:rPr>
        <w:t xml:space="preserve"> Это будет сегодня, когда предки уедут на свою дачу. </w:t>
      </w:r>
      <w:proofErr w:type="gramStart"/>
      <w:r w:rsidRPr="00874472">
        <w:rPr>
          <w:sz w:val="20"/>
          <w:szCs w:val="20"/>
        </w:rPr>
        <w:t>Алкоголь и таблетки я уже нашел» и т.п.)</w:t>
      </w:r>
      <w:proofErr w:type="gramEnd"/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/>
        <w:jc w:val="both"/>
        <w:rPr>
          <w:sz w:val="20"/>
          <w:szCs w:val="20"/>
        </w:rPr>
      </w:pPr>
      <w:r w:rsidRPr="00874472">
        <w:rPr>
          <w:rStyle w:val="a4"/>
          <w:sz w:val="20"/>
          <w:szCs w:val="20"/>
          <w:u w:val="single"/>
        </w:rPr>
        <w:t> 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/>
        <w:jc w:val="both"/>
        <w:rPr>
          <w:sz w:val="20"/>
          <w:szCs w:val="20"/>
        </w:rPr>
      </w:pPr>
      <w:r w:rsidRPr="00874472">
        <w:rPr>
          <w:rStyle w:val="a4"/>
          <w:sz w:val="20"/>
          <w:szCs w:val="20"/>
          <w:u w:val="single"/>
        </w:rPr>
        <w:t>Что могут увидеть родители</w:t>
      </w:r>
      <w:r w:rsidRPr="00874472">
        <w:rPr>
          <w:sz w:val="20"/>
          <w:szCs w:val="20"/>
        </w:rPr>
        <w:t>: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lastRenderedPageBreak/>
        <w:t>·         изменения настроения, питания, изменения сна, изменения в отношении к своей внешности, самоизоляцию, интерес к теме смерти (появление в доме литературы по этой теме, переписка в интернете и т.п.)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нежелание посещать кружки, школу (в том числе учащение прогулов)</w:t>
      </w:r>
    </w:p>
    <w:p w:rsidR="00874472" w:rsidRPr="00874472" w:rsidRDefault="00874472" w:rsidP="00874472">
      <w:pPr>
        <w:pStyle w:val="a3"/>
        <w:shd w:val="clear" w:color="auto" w:fill="FFFFFF"/>
        <w:spacing w:before="0" w:beforeAutospacing="0" w:after="0" w:afterAutospacing="0" w:line="330" w:lineRule="atLeast"/>
        <w:ind w:left="709" w:hanging="360"/>
        <w:jc w:val="both"/>
        <w:rPr>
          <w:sz w:val="20"/>
          <w:szCs w:val="20"/>
        </w:rPr>
      </w:pPr>
      <w:r w:rsidRPr="00874472">
        <w:rPr>
          <w:sz w:val="20"/>
          <w:szCs w:val="20"/>
        </w:rPr>
        <w:t>·         серьезные изменения в состоянии здоровья (частые простуды, частые головные боли и др.).</w:t>
      </w:r>
    </w:p>
    <w:p w:rsidR="00874472" w:rsidRPr="00874472" w:rsidRDefault="00874472" w:rsidP="008744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472" w:rsidRPr="00874472" w:rsidRDefault="00874472" w:rsidP="00874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Когда близким стоит быть особо внимательными?</w:t>
      </w:r>
    </w:p>
    <w:p w:rsidR="00874472" w:rsidRPr="00874472" w:rsidRDefault="00874472" w:rsidP="00874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Подростковый суицид может быть как спланированным, продуманным, так и спонтанным, аффективным. Часто ему предшествуют следующие проявления:</w:t>
      </w:r>
    </w:p>
    <w:p w:rsidR="00874472" w:rsidRPr="00874472" w:rsidRDefault="00874472" w:rsidP="0087447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Ребенок замкнут, у него нет друзей и он не откровенен с родителями.</w:t>
      </w:r>
    </w:p>
    <w:p w:rsidR="00874472" w:rsidRPr="00874472" w:rsidRDefault="00874472" w:rsidP="0087447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У ребенка вдруг появляется апатия и равнодушие ко всему.</w:t>
      </w:r>
    </w:p>
    <w:p w:rsidR="00874472" w:rsidRPr="00874472" w:rsidRDefault="00874472" w:rsidP="0087447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Ребенок склонен к ипохондрии, придумывает себе «страшные» болезни.</w:t>
      </w:r>
    </w:p>
    <w:p w:rsidR="00874472" w:rsidRPr="00874472" w:rsidRDefault="00874472" w:rsidP="0087447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Ребенок рисует в воображении картины и спрашивает о том, что будет, когда он умрет.</w:t>
      </w:r>
    </w:p>
    <w:p w:rsidR="00874472" w:rsidRPr="00874472" w:rsidRDefault="00874472" w:rsidP="0087447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Ребенок вдруг начинает раздавать друзьям и знакомым дорогие для него вещи.</w:t>
      </w:r>
    </w:p>
    <w:p w:rsidR="00874472" w:rsidRPr="00874472" w:rsidRDefault="00874472" w:rsidP="00874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472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эти признаки являются тревожными симптомами. Часто это свидетельствует о том, что подросток уже все решил и теперь планирует, и выбирает время.</w:t>
      </w:r>
    </w:p>
    <w:p w:rsidR="00874472" w:rsidRPr="00874472" w:rsidRDefault="00874472" w:rsidP="00874472">
      <w:pPr>
        <w:jc w:val="center"/>
        <w:rPr>
          <w:rFonts w:ascii="Times New Roman" w:hAnsi="Times New Roman" w:cs="Times New Roman"/>
          <w:sz w:val="20"/>
          <w:szCs w:val="20"/>
        </w:rPr>
      </w:pPr>
      <w:r w:rsidRPr="00874472">
        <w:rPr>
          <w:rFonts w:ascii="Times New Roman" w:hAnsi="Times New Roman" w:cs="Times New Roman"/>
          <w:b/>
          <w:sz w:val="20"/>
          <w:szCs w:val="20"/>
        </w:rPr>
        <w:t>Рекомендации  родителям в случае, если у ребенка замечена склонность к самоубийству:</w:t>
      </w:r>
    </w:p>
    <w:p w:rsidR="009A5E0E" w:rsidRPr="00874472" w:rsidRDefault="00874472" w:rsidP="00874472">
      <w:pPr>
        <w:jc w:val="both"/>
        <w:rPr>
          <w:rFonts w:ascii="Times New Roman" w:hAnsi="Times New Roman" w:cs="Times New Roman"/>
          <w:sz w:val="20"/>
          <w:szCs w:val="20"/>
        </w:rPr>
      </w:pPr>
      <w:r w:rsidRPr="00874472">
        <w:rPr>
          <w:rFonts w:ascii="Times New Roman" w:hAnsi="Times New Roman" w:cs="Times New Roman"/>
          <w:sz w:val="20"/>
          <w:szCs w:val="20"/>
        </w:rPr>
        <w:t>1. Внимательно выслушайте решившегося на самоубийство подростка, в состоянии душевного кризиса, прежде всего, необходим кто-нибудь, кто готов выслушать. Приложите все усилия, чтобы понять проблему, скрытую за словами. 2. 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 3. 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 4. Внимательно отнеситесь ко всем, даже самым незначительным обидам и жалобам. 5. 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  Во время беседы о суициде человека необходимо убедить в следующем: • что тяжелое эмоциональное состояние, переживаемое им в настоящий момент, является временным; • что его жизнь нужна родным, близким, друзьям и уход его из жизни станет для них тяжелым ударом; • 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т.д.</w:t>
      </w:r>
    </w:p>
    <w:sectPr w:rsidR="009A5E0E" w:rsidRPr="0087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2F7B"/>
    <w:multiLevelType w:val="multilevel"/>
    <w:tmpl w:val="7168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97212"/>
    <w:multiLevelType w:val="multilevel"/>
    <w:tmpl w:val="FC10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26"/>
    <w:rsid w:val="00874472"/>
    <w:rsid w:val="00950726"/>
    <w:rsid w:val="009A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7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472"/>
    <w:rPr>
      <w:b/>
      <w:bCs/>
    </w:rPr>
  </w:style>
  <w:style w:type="character" w:styleId="a5">
    <w:name w:val="Emphasis"/>
    <w:basedOn w:val="a0"/>
    <w:uiPriority w:val="20"/>
    <w:qFormat/>
    <w:rsid w:val="008744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7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472"/>
    <w:rPr>
      <w:b/>
      <w:bCs/>
    </w:rPr>
  </w:style>
  <w:style w:type="character" w:styleId="a5">
    <w:name w:val="Emphasis"/>
    <w:basedOn w:val="a0"/>
    <w:uiPriority w:val="20"/>
    <w:qFormat/>
    <w:rsid w:val="008744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783</Words>
  <Characters>4467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2024-01-24T07:12:00Z</dcterms:created>
  <dcterms:modified xsi:type="dcterms:W3CDTF">2024-01-24T07:22:00Z</dcterms:modified>
</cp:coreProperties>
</file>