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84" w:rsidRPr="001F5E67" w:rsidRDefault="00CB4784" w:rsidP="001F5E67">
      <w:pPr>
        <w:pStyle w:val="a3"/>
        <w:spacing w:before="0" w:beforeAutospacing="0" w:after="0" w:afterAutospacing="0" w:line="336" w:lineRule="atLeast"/>
        <w:jc w:val="center"/>
        <w:rPr>
          <w:b/>
          <w:color w:val="252525"/>
          <w:sz w:val="28"/>
          <w:szCs w:val="28"/>
        </w:rPr>
      </w:pPr>
      <w:bookmarkStart w:id="0" w:name="_GoBack"/>
      <w:bookmarkEnd w:id="0"/>
      <w:r w:rsidRPr="001F5E67">
        <w:rPr>
          <w:b/>
          <w:color w:val="252525"/>
          <w:sz w:val="28"/>
          <w:szCs w:val="28"/>
        </w:rPr>
        <w:t>Уголовная ответственность несовершеннолетних</w:t>
      </w:r>
    </w:p>
    <w:p w:rsidR="0012467F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proofErr w:type="gramStart"/>
      <w:r w:rsidRPr="001F5E67">
        <w:rPr>
          <w:color w:val="252525"/>
          <w:sz w:val="28"/>
          <w:szCs w:val="28"/>
        </w:rPr>
        <w:t>Преступность несовершеннолетних (под несовершеннолетними рассматриваются лица с 14 до 18 лет при совершении ими преступлений предусмотренных ст.20 УК РФ</w:t>
      </w:r>
      <w:proofErr w:type="gramEnd"/>
    </w:p>
    <w:p w:rsidR="001F5E67" w:rsidRPr="001F5E67" w:rsidRDefault="0012467F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color w:val="252525"/>
          <w:sz w:val="28"/>
          <w:szCs w:val="28"/>
        </w:rPr>
        <w:t>Уголовный кодекс РФ, статья 20.</w:t>
      </w:r>
    </w:p>
    <w:p w:rsidR="0012467F" w:rsidRPr="001F5E67" w:rsidRDefault="0012467F" w:rsidP="001F5E67">
      <w:pPr>
        <w:pStyle w:val="a3"/>
        <w:spacing w:before="0" w:beforeAutospacing="0" w:after="0" w:afterAutospacing="0" w:line="336" w:lineRule="atLeast"/>
        <w:jc w:val="both"/>
        <w:rPr>
          <w:b/>
          <w:color w:val="252525"/>
          <w:sz w:val="28"/>
          <w:szCs w:val="28"/>
        </w:rPr>
      </w:pPr>
      <w:r w:rsidRPr="001F5E67">
        <w:rPr>
          <w:color w:val="252525"/>
          <w:sz w:val="28"/>
          <w:szCs w:val="28"/>
        </w:rPr>
        <w:t xml:space="preserve"> </w:t>
      </w:r>
      <w:r w:rsidRPr="001F5E67">
        <w:rPr>
          <w:b/>
          <w:color w:val="252525"/>
          <w:sz w:val="28"/>
          <w:szCs w:val="28"/>
        </w:rPr>
        <w:t>Возраст, с которого наступает уголовная ответственность</w:t>
      </w:r>
    </w:p>
    <w:p w:rsidR="0012467F" w:rsidRPr="001F5E67" w:rsidRDefault="0012467F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bookmarkStart w:id="1" w:name="dst100084"/>
      <w:bookmarkEnd w:id="1"/>
      <w:r w:rsidRPr="001F5E67">
        <w:rPr>
          <w:color w:val="252525"/>
          <w:sz w:val="28"/>
          <w:szCs w:val="28"/>
        </w:rPr>
        <w:t>1. Уголовной ответственности подлежит лицо, достигшее ко времени совершения преступления шестнадцатилетнего возраста.</w:t>
      </w:r>
      <w:bookmarkStart w:id="2" w:name="dst2110"/>
      <w:bookmarkEnd w:id="2"/>
    </w:p>
    <w:p w:rsidR="0012467F" w:rsidRPr="001F5E67" w:rsidRDefault="0012467F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color w:val="252525"/>
          <w:sz w:val="28"/>
          <w:szCs w:val="28"/>
        </w:rPr>
        <w:t xml:space="preserve">2. </w:t>
      </w:r>
      <w:proofErr w:type="gramStart"/>
      <w:r w:rsidRPr="001F5E67">
        <w:rPr>
          <w:color w:val="252525"/>
          <w:sz w:val="28"/>
          <w:szCs w:val="28"/>
        </w:rPr>
        <w:t>Лица, достигшие ко времени совершения преступления четырнадцатилетнего возраста, подлежат уголовной ответственности за убийство (</w:t>
      </w:r>
      <w:hyperlink r:id="rId5" w:anchor="dst100534" w:history="1">
        <w:r w:rsidRPr="001F5E67">
          <w:rPr>
            <w:color w:val="252525"/>
            <w:sz w:val="28"/>
            <w:szCs w:val="28"/>
          </w:rPr>
          <w:t>статья 105</w:t>
        </w:r>
      </w:hyperlink>
      <w:r w:rsidRPr="001F5E67">
        <w:rPr>
          <w:color w:val="252525"/>
          <w:sz w:val="28"/>
          <w:szCs w:val="28"/>
        </w:rPr>
        <w:t>), умышленное причинение тяжкого вреда здоровью (</w:t>
      </w:r>
      <w:hyperlink r:id="rId6" w:anchor="dst100573" w:history="1">
        <w:r w:rsidRPr="001F5E67">
          <w:rPr>
            <w:color w:val="252525"/>
            <w:sz w:val="28"/>
            <w:szCs w:val="28"/>
          </w:rPr>
          <w:t>статья 111</w:t>
        </w:r>
      </w:hyperlink>
      <w:r w:rsidRPr="001F5E67">
        <w:rPr>
          <w:color w:val="252525"/>
          <w:sz w:val="28"/>
          <w:szCs w:val="28"/>
        </w:rPr>
        <w:t>), умышленное причинение средней тяжести вреда здоровью (</w:t>
      </w:r>
      <w:hyperlink r:id="rId7" w:anchor="dst100592" w:history="1">
        <w:r w:rsidRPr="001F5E67">
          <w:rPr>
            <w:color w:val="252525"/>
            <w:sz w:val="28"/>
            <w:szCs w:val="28"/>
          </w:rPr>
          <w:t>статья 112</w:t>
        </w:r>
      </w:hyperlink>
      <w:r w:rsidRPr="001F5E67">
        <w:rPr>
          <w:color w:val="252525"/>
          <w:sz w:val="28"/>
          <w:szCs w:val="28"/>
        </w:rPr>
        <w:t>), похищение человека (</w:t>
      </w:r>
      <w:hyperlink r:id="rId8" w:anchor="dst100678" w:history="1">
        <w:r w:rsidRPr="001F5E67">
          <w:rPr>
            <w:color w:val="252525"/>
            <w:sz w:val="28"/>
            <w:szCs w:val="28"/>
          </w:rPr>
          <w:t>статья 126</w:t>
        </w:r>
      </w:hyperlink>
      <w:r w:rsidRPr="001F5E67">
        <w:rPr>
          <w:color w:val="252525"/>
          <w:sz w:val="28"/>
          <w:szCs w:val="28"/>
        </w:rPr>
        <w:t>), изнасилование (</w:t>
      </w:r>
      <w:hyperlink r:id="rId9" w:anchor="dst103398" w:history="1">
        <w:r w:rsidRPr="001F5E67">
          <w:rPr>
            <w:color w:val="252525"/>
            <w:sz w:val="28"/>
            <w:szCs w:val="28"/>
          </w:rPr>
          <w:t>статья 131</w:t>
        </w:r>
      </w:hyperlink>
      <w:r w:rsidRPr="001F5E67">
        <w:rPr>
          <w:color w:val="252525"/>
          <w:sz w:val="28"/>
          <w:szCs w:val="28"/>
        </w:rPr>
        <w:t>), насильственные действия сексуального характера (</w:t>
      </w:r>
      <w:hyperlink r:id="rId10" w:anchor="dst103414" w:history="1">
        <w:r w:rsidRPr="001F5E67">
          <w:rPr>
            <w:color w:val="252525"/>
            <w:sz w:val="28"/>
            <w:szCs w:val="28"/>
          </w:rPr>
          <w:t>статья 132</w:t>
        </w:r>
      </w:hyperlink>
      <w:r w:rsidRPr="001F5E67">
        <w:rPr>
          <w:color w:val="252525"/>
          <w:sz w:val="28"/>
          <w:szCs w:val="28"/>
        </w:rPr>
        <w:t>), кражу (</w:t>
      </w:r>
      <w:hyperlink r:id="rId11" w:anchor="dst102580" w:history="1">
        <w:r w:rsidRPr="001F5E67">
          <w:rPr>
            <w:color w:val="252525"/>
            <w:sz w:val="28"/>
            <w:szCs w:val="28"/>
          </w:rPr>
          <w:t>статья 158</w:t>
        </w:r>
      </w:hyperlink>
      <w:r w:rsidRPr="001F5E67">
        <w:rPr>
          <w:color w:val="252525"/>
          <w:sz w:val="28"/>
          <w:szCs w:val="28"/>
        </w:rPr>
        <w:t>), грабеж (</w:t>
      </w:r>
      <w:hyperlink r:id="rId12" w:anchor="dst100939" w:history="1">
        <w:r w:rsidRPr="001F5E67">
          <w:rPr>
            <w:color w:val="252525"/>
            <w:sz w:val="28"/>
            <w:szCs w:val="28"/>
          </w:rPr>
          <w:t>статья 161</w:t>
        </w:r>
      </w:hyperlink>
      <w:r w:rsidRPr="001F5E67">
        <w:rPr>
          <w:color w:val="252525"/>
          <w:sz w:val="28"/>
          <w:szCs w:val="28"/>
        </w:rPr>
        <w:t>), разбой (</w:t>
      </w:r>
      <w:hyperlink r:id="rId13" w:anchor="dst102627" w:history="1">
        <w:r w:rsidRPr="001F5E67">
          <w:rPr>
            <w:color w:val="252525"/>
            <w:sz w:val="28"/>
            <w:szCs w:val="28"/>
          </w:rPr>
          <w:t>статья 162</w:t>
        </w:r>
      </w:hyperlink>
      <w:r w:rsidRPr="001F5E67">
        <w:rPr>
          <w:color w:val="252525"/>
          <w:sz w:val="28"/>
          <w:szCs w:val="28"/>
        </w:rPr>
        <w:t>), вымогательство (</w:t>
      </w:r>
      <w:hyperlink r:id="rId14" w:anchor="dst100969" w:history="1">
        <w:r w:rsidRPr="001F5E67">
          <w:rPr>
            <w:color w:val="252525"/>
            <w:sz w:val="28"/>
            <w:szCs w:val="28"/>
          </w:rPr>
          <w:t>статья 163</w:t>
        </w:r>
      </w:hyperlink>
      <w:r w:rsidRPr="001F5E67">
        <w:rPr>
          <w:color w:val="252525"/>
          <w:sz w:val="28"/>
          <w:szCs w:val="28"/>
        </w:rPr>
        <w:t>), неправомерное завладение автомобилем или иным транспортным средством без цели хищения (</w:t>
      </w:r>
      <w:hyperlink r:id="rId15" w:anchor="dst101001" w:history="1">
        <w:r w:rsidRPr="001F5E67">
          <w:rPr>
            <w:color w:val="252525"/>
            <w:sz w:val="28"/>
            <w:szCs w:val="28"/>
          </w:rPr>
          <w:t>статья 166</w:t>
        </w:r>
      </w:hyperlink>
      <w:r w:rsidRPr="001F5E67">
        <w:rPr>
          <w:color w:val="252525"/>
          <w:sz w:val="28"/>
          <w:szCs w:val="28"/>
        </w:rPr>
        <w:t>), умышленные уничтожение или повреждение имущества при отягчающих обстоятельствах (</w:t>
      </w:r>
      <w:hyperlink r:id="rId16" w:anchor="dst102663" w:history="1">
        <w:r w:rsidRPr="001F5E67">
          <w:rPr>
            <w:color w:val="252525"/>
            <w:sz w:val="28"/>
            <w:szCs w:val="28"/>
          </w:rPr>
          <w:t>часть вторая статьи 167</w:t>
        </w:r>
      </w:hyperlink>
      <w:r w:rsidRPr="001F5E67">
        <w:rPr>
          <w:color w:val="252525"/>
          <w:sz w:val="28"/>
          <w:szCs w:val="28"/>
        </w:rPr>
        <w:t>), хулиганство при отягчающих обстоятельствах (</w:t>
      </w:r>
      <w:hyperlink r:id="rId17" w:anchor="dst102843" w:history="1">
        <w:r w:rsidRPr="001F5E67">
          <w:rPr>
            <w:color w:val="252525"/>
            <w:sz w:val="28"/>
            <w:szCs w:val="28"/>
          </w:rPr>
          <w:t>части вторая</w:t>
        </w:r>
      </w:hyperlink>
      <w:r w:rsidRPr="001F5E67">
        <w:rPr>
          <w:color w:val="252525"/>
          <w:sz w:val="28"/>
          <w:szCs w:val="28"/>
        </w:rPr>
        <w:t> и </w:t>
      </w:r>
      <w:hyperlink r:id="rId18" w:anchor="dst1686" w:history="1">
        <w:r w:rsidRPr="001F5E67">
          <w:rPr>
            <w:color w:val="252525"/>
            <w:sz w:val="28"/>
            <w:szCs w:val="28"/>
          </w:rPr>
          <w:t>третья статьи 213</w:t>
        </w:r>
      </w:hyperlink>
      <w:r w:rsidRPr="001F5E67">
        <w:rPr>
          <w:color w:val="252525"/>
          <w:sz w:val="28"/>
          <w:szCs w:val="28"/>
        </w:rPr>
        <w:t>), вандализм (</w:t>
      </w:r>
      <w:hyperlink r:id="rId19" w:anchor="dst101388" w:history="1">
        <w:r w:rsidRPr="001F5E67">
          <w:rPr>
            <w:color w:val="252525"/>
            <w:sz w:val="28"/>
            <w:szCs w:val="28"/>
          </w:rPr>
          <w:t>статья 214</w:t>
        </w:r>
      </w:hyperlink>
      <w:r w:rsidRPr="001F5E67">
        <w:rPr>
          <w:color w:val="252525"/>
          <w:sz w:val="28"/>
          <w:szCs w:val="28"/>
        </w:rPr>
        <w:t>), незаконные приобретение, передачу, сбыт, хранение, перевозку или ношение взрывчатых веществ или взрывных устройств (</w:t>
      </w:r>
      <w:hyperlink r:id="rId20" w:anchor="dst1693" w:history="1">
        <w:r w:rsidRPr="001F5E67">
          <w:rPr>
            <w:color w:val="252525"/>
            <w:sz w:val="28"/>
            <w:szCs w:val="28"/>
          </w:rPr>
          <w:t>статья 222.1</w:t>
        </w:r>
      </w:hyperlink>
      <w:r w:rsidRPr="001F5E67">
        <w:rPr>
          <w:color w:val="252525"/>
          <w:sz w:val="28"/>
          <w:szCs w:val="28"/>
        </w:rPr>
        <w:t>), незаконное изготовление взрывчатых веществ или взрывных устройств (</w:t>
      </w:r>
      <w:hyperlink r:id="rId21" w:anchor="dst1705" w:history="1">
        <w:r w:rsidRPr="001F5E67">
          <w:rPr>
            <w:color w:val="252525"/>
            <w:sz w:val="28"/>
            <w:szCs w:val="28"/>
          </w:rPr>
          <w:t>статья 223.1</w:t>
        </w:r>
      </w:hyperlink>
      <w:r w:rsidRPr="001F5E67">
        <w:rPr>
          <w:color w:val="252525"/>
          <w:sz w:val="28"/>
          <w:szCs w:val="28"/>
        </w:rPr>
        <w:t>), хищение либо вымогательство оружия, боеприпасов, взрывчатых веществ и взрывных устройств (</w:t>
      </w:r>
      <w:hyperlink r:id="rId22" w:anchor="dst101479" w:history="1">
        <w:r w:rsidRPr="001F5E67">
          <w:rPr>
            <w:color w:val="252525"/>
            <w:sz w:val="28"/>
            <w:szCs w:val="28"/>
          </w:rPr>
          <w:t>статья 226</w:t>
        </w:r>
      </w:hyperlink>
      <w:r w:rsidRPr="001F5E67">
        <w:rPr>
          <w:color w:val="252525"/>
          <w:sz w:val="28"/>
          <w:szCs w:val="28"/>
        </w:rPr>
        <w:t>), хищение либо вымогательство наркотических средств или психотропных веществ (</w:t>
      </w:r>
      <w:hyperlink r:id="rId23" w:anchor="dst157" w:history="1">
        <w:r w:rsidRPr="001F5E67">
          <w:rPr>
            <w:color w:val="252525"/>
            <w:sz w:val="28"/>
            <w:szCs w:val="28"/>
          </w:rPr>
          <w:t>статья 229</w:t>
        </w:r>
      </w:hyperlink>
      <w:r w:rsidRPr="001F5E67">
        <w:rPr>
          <w:color w:val="252525"/>
          <w:sz w:val="28"/>
          <w:szCs w:val="28"/>
        </w:rPr>
        <w:t>), приведение в негодность транспортных средств или путей сообщения (</w:t>
      </w:r>
      <w:hyperlink r:id="rId24" w:anchor="dst101759" w:history="1">
        <w:r w:rsidRPr="001F5E67">
          <w:rPr>
            <w:color w:val="252525"/>
            <w:sz w:val="28"/>
            <w:szCs w:val="28"/>
          </w:rPr>
          <w:t>статья 267</w:t>
        </w:r>
      </w:hyperlink>
      <w:r w:rsidR="00384093" w:rsidRPr="001F5E67">
        <w:rPr>
          <w:color w:val="252525"/>
          <w:sz w:val="28"/>
          <w:szCs w:val="28"/>
        </w:rPr>
        <w:t>).</w:t>
      </w:r>
      <w:proofErr w:type="gramEnd"/>
    </w:p>
    <w:p w:rsidR="0012467F" w:rsidRPr="001F5E67" w:rsidRDefault="0012467F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bookmarkStart w:id="3" w:name="dst100086"/>
      <w:bookmarkEnd w:id="3"/>
      <w:r w:rsidRPr="001F5E67">
        <w:rPr>
          <w:color w:val="252525"/>
          <w:sz w:val="28"/>
          <w:szCs w:val="28"/>
        </w:rPr>
        <w:t>3. Если несовершеннолетний достиг возраста, предусмотренного </w:t>
      </w:r>
      <w:hyperlink r:id="rId25" w:anchor="dst100084" w:history="1">
        <w:r w:rsidRPr="001F5E67">
          <w:rPr>
            <w:color w:val="252525"/>
            <w:sz w:val="28"/>
            <w:szCs w:val="28"/>
          </w:rPr>
          <w:t>частями первой</w:t>
        </w:r>
      </w:hyperlink>
      <w:r w:rsidRPr="001F5E67">
        <w:rPr>
          <w:color w:val="252525"/>
          <w:sz w:val="28"/>
          <w:szCs w:val="28"/>
        </w:rPr>
        <w:t> или </w:t>
      </w:r>
      <w:hyperlink r:id="rId26" w:anchor="dst100085" w:history="1">
        <w:r w:rsidRPr="001F5E67">
          <w:rPr>
            <w:color w:val="252525"/>
            <w:sz w:val="28"/>
            <w:szCs w:val="28"/>
          </w:rPr>
          <w:t>второй</w:t>
        </w:r>
      </w:hyperlink>
      <w:r w:rsidRPr="001F5E67">
        <w:rPr>
          <w:color w:val="252525"/>
          <w:sz w:val="28"/>
          <w:szCs w:val="28"/>
        </w:rPr>
        <w:t> настоящей статьи,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</w:t>
      </w:r>
    </w:p>
    <w:p w:rsidR="00E51E88" w:rsidRPr="001F5E67" w:rsidRDefault="00E51E88" w:rsidP="001F5E67">
      <w:pPr>
        <w:pStyle w:val="a3"/>
        <w:spacing w:before="0" w:beforeAutospacing="0" w:after="0" w:afterAutospacing="0" w:line="336" w:lineRule="atLeast"/>
        <w:rPr>
          <w:b/>
          <w:color w:val="252525"/>
          <w:sz w:val="28"/>
          <w:szCs w:val="28"/>
        </w:rPr>
      </w:pPr>
      <w:r w:rsidRPr="001F5E67">
        <w:rPr>
          <w:rStyle w:val="a5"/>
          <w:b w:val="0"/>
          <w:color w:val="252525"/>
          <w:sz w:val="28"/>
          <w:szCs w:val="28"/>
        </w:rPr>
        <w:t>Спецификой преступности несовершеннолетних является недостаточный уровень зрелости, искаженных представлений о нравственных приоритетах, вспыльчивости, темпераментности, подверженности влиянию со стороны взрослых.</w:t>
      </w:r>
    </w:p>
    <w:p w:rsidR="00E51E88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color w:val="252525"/>
          <w:sz w:val="28"/>
          <w:szCs w:val="28"/>
        </w:rPr>
        <w:t>Несовершеннолетним, совершившим преступления, может быть назначено наказание либо к ним могут быть применены принудительные меры воспитательного воздействия.</w:t>
      </w:r>
    </w:p>
    <w:p w:rsidR="000430C3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rStyle w:val="a5"/>
          <w:color w:val="252525"/>
          <w:sz w:val="28"/>
          <w:szCs w:val="28"/>
        </w:rPr>
        <w:t>Виды наказаний, назначаемых несовершеннолетним</w:t>
      </w:r>
      <w:r w:rsidRPr="001F5E67">
        <w:rPr>
          <w:color w:val="252525"/>
          <w:sz w:val="28"/>
          <w:szCs w:val="28"/>
        </w:rPr>
        <w:br/>
        <w:t>Видами наказаний, назначаемых несовершеннолетним, являются:</w:t>
      </w:r>
      <w:r w:rsidRPr="001F5E67">
        <w:rPr>
          <w:color w:val="252525"/>
          <w:sz w:val="28"/>
          <w:szCs w:val="28"/>
        </w:rPr>
        <w:br/>
        <w:t>а) штраф;</w:t>
      </w:r>
      <w:r w:rsidRPr="001F5E67">
        <w:rPr>
          <w:color w:val="252525"/>
          <w:sz w:val="28"/>
          <w:szCs w:val="28"/>
        </w:rPr>
        <w:br/>
        <w:t>б) лишение права заниматься определенной деятельностью;</w:t>
      </w:r>
      <w:r w:rsidRPr="001F5E67">
        <w:rPr>
          <w:color w:val="252525"/>
          <w:sz w:val="28"/>
          <w:szCs w:val="28"/>
        </w:rPr>
        <w:br/>
        <w:t>в) обязательные работы;</w:t>
      </w:r>
      <w:r w:rsidRPr="001F5E67">
        <w:rPr>
          <w:color w:val="252525"/>
          <w:sz w:val="28"/>
          <w:szCs w:val="28"/>
        </w:rPr>
        <w:br/>
        <w:t>г) исправительные работы;</w:t>
      </w:r>
      <w:r w:rsidRPr="001F5E67">
        <w:rPr>
          <w:color w:val="252525"/>
          <w:sz w:val="28"/>
          <w:szCs w:val="28"/>
        </w:rPr>
        <w:br/>
        <w:t>д) арест;</w:t>
      </w:r>
      <w:r w:rsidRPr="001F5E67">
        <w:rPr>
          <w:color w:val="252525"/>
          <w:sz w:val="28"/>
          <w:szCs w:val="28"/>
        </w:rPr>
        <w:br/>
        <w:t>е) лишение свободы на определенный срок.</w:t>
      </w:r>
      <w:r w:rsidRPr="001F5E67">
        <w:rPr>
          <w:color w:val="252525"/>
          <w:sz w:val="28"/>
          <w:szCs w:val="28"/>
        </w:rPr>
        <w:br/>
      </w:r>
      <w:r w:rsidRPr="001F5E67">
        <w:rPr>
          <w:b/>
          <w:color w:val="252525"/>
          <w:sz w:val="28"/>
          <w:szCs w:val="28"/>
        </w:rPr>
        <w:t>Штраф</w:t>
      </w:r>
      <w:r w:rsidRPr="001F5E67">
        <w:rPr>
          <w:color w:val="252525"/>
          <w:sz w:val="28"/>
          <w:szCs w:val="28"/>
        </w:rPr>
        <w:t xml:space="preserve"> назначается только при наличии у несовершеннолетнего осужденного самостоятельного заработка или имущества, на которое может быть обращено взыскание. Штраф назначается в размере от десяти до пятисот минимальных </w:t>
      </w:r>
      <w:proofErr w:type="gramStart"/>
      <w:r w:rsidRPr="001F5E67">
        <w:rPr>
          <w:color w:val="252525"/>
          <w:sz w:val="28"/>
          <w:szCs w:val="28"/>
        </w:rPr>
        <w:t>размеров оплаты труда</w:t>
      </w:r>
      <w:proofErr w:type="gramEnd"/>
      <w:r w:rsidRPr="001F5E67">
        <w:rPr>
          <w:color w:val="252525"/>
          <w:sz w:val="28"/>
          <w:szCs w:val="28"/>
        </w:rPr>
        <w:t xml:space="preserve"> или в размере заработной платы или иного дохода несовершеннолетнего осужденного за период от двух недель до шести месяцев.</w:t>
      </w:r>
    </w:p>
    <w:p w:rsidR="000430C3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b/>
          <w:color w:val="252525"/>
          <w:sz w:val="28"/>
          <w:szCs w:val="28"/>
        </w:rPr>
        <w:lastRenderedPageBreak/>
        <w:t>Обязательные работы</w:t>
      </w:r>
      <w:r w:rsidRPr="001F5E67">
        <w:rPr>
          <w:color w:val="252525"/>
          <w:sz w:val="28"/>
          <w:szCs w:val="28"/>
        </w:rPr>
        <w:t xml:space="preserve">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  <w:r w:rsidRPr="001F5E67">
        <w:rPr>
          <w:color w:val="252525"/>
          <w:sz w:val="28"/>
          <w:szCs w:val="28"/>
        </w:rPr>
        <w:br/>
      </w:r>
      <w:r w:rsidRPr="001F5E67">
        <w:rPr>
          <w:b/>
          <w:color w:val="252525"/>
          <w:sz w:val="28"/>
          <w:szCs w:val="28"/>
        </w:rPr>
        <w:t>Исправительные работы</w:t>
      </w:r>
      <w:r w:rsidRPr="001F5E67">
        <w:rPr>
          <w:color w:val="252525"/>
          <w:sz w:val="28"/>
          <w:szCs w:val="28"/>
        </w:rPr>
        <w:t xml:space="preserve"> назначаются несовершеннолетним осужденным на срок до одного года.</w:t>
      </w:r>
      <w:r w:rsidRPr="001F5E67">
        <w:rPr>
          <w:color w:val="252525"/>
          <w:sz w:val="28"/>
          <w:szCs w:val="28"/>
        </w:rPr>
        <w:br/>
      </w:r>
      <w:r w:rsidRPr="001F5E67">
        <w:rPr>
          <w:b/>
          <w:color w:val="252525"/>
          <w:sz w:val="28"/>
          <w:szCs w:val="28"/>
        </w:rPr>
        <w:t>Арест</w:t>
      </w:r>
      <w:r w:rsidRPr="001F5E67">
        <w:rPr>
          <w:color w:val="252525"/>
          <w:sz w:val="28"/>
          <w:szCs w:val="28"/>
        </w:rPr>
        <w:t xml:space="preserve"> назначается несовершеннолетним осужденным, достигшим к моменту вынесения судом приговора шестнадцатилетнего возраста, на срок от одного до четырех месяцев.</w:t>
      </w:r>
      <w:r w:rsidRPr="001F5E67">
        <w:rPr>
          <w:color w:val="252525"/>
          <w:sz w:val="28"/>
          <w:szCs w:val="28"/>
        </w:rPr>
        <w:br/>
      </w:r>
      <w:r w:rsidRPr="001F5E67">
        <w:rPr>
          <w:b/>
          <w:color w:val="252525"/>
          <w:sz w:val="28"/>
          <w:szCs w:val="28"/>
        </w:rPr>
        <w:t>Лишение свободы</w:t>
      </w:r>
      <w:r w:rsidRPr="001F5E67">
        <w:rPr>
          <w:color w:val="252525"/>
          <w:sz w:val="28"/>
          <w:szCs w:val="28"/>
        </w:rPr>
        <w:t xml:space="preserve"> назначается несовершеннолетним осужденным на срок не свыше десяти лет и отбывается:</w:t>
      </w:r>
      <w:r w:rsidRPr="001F5E67">
        <w:rPr>
          <w:color w:val="252525"/>
          <w:sz w:val="28"/>
          <w:szCs w:val="28"/>
        </w:rPr>
        <w:br/>
        <w:t>несовершеннолетними мужского пола, осужденными впервые к лишению свободы, а также несовершеннолетними женского пола - в воспитательных колониях общего режима;</w:t>
      </w:r>
      <w:r w:rsidRPr="001F5E67">
        <w:rPr>
          <w:color w:val="252525"/>
          <w:sz w:val="28"/>
          <w:szCs w:val="28"/>
        </w:rPr>
        <w:br/>
        <w:t>несовершеннолетними мужского пола, ранее отбывавшими лишение свободы, - в воспитательных колониях усиленного режима.</w:t>
      </w:r>
      <w:r w:rsidRPr="001F5E67">
        <w:rPr>
          <w:color w:val="252525"/>
          <w:sz w:val="28"/>
          <w:szCs w:val="28"/>
        </w:rPr>
        <w:br/>
        <w:t>Суд может дать указание органу, исполняющему наказание, об учете при обращении с несовершеннолетним осужденным определенных особенностей его личности.</w:t>
      </w:r>
    </w:p>
    <w:p w:rsidR="00E51E88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b/>
          <w:color w:val="252525"/>
          <w:sz w:val="28"/>
          <w:szCs w:val="28"/>
        </w:rPr>
        <w:t>Назначение наказания несовершеннолетнему</w:t>
      </w:r>
      <w:proofErr w:type="gramStart"/>
      <w:r w:rsidRPr="001F5E67">
        <w:rPr>
          <w:color w:val="252525"/>
          <w:sz w:val="28"/>
          <w:szCs w:val="28"/>
        </w:rPr>
        <w:br/>
        <w:t>П</w:t>
      </w:r>
      <w:proofErr w:type="gramEnd"/>
      <w:r w:rsidRPr="001F5E67">
        <w:rPr>
          <w:color w:val="252525"/>
          <w:sz w:val="28"/>
          <w:szCs w:val="28"/>
        </w:rPr>
        <w:t>ри назначении наказания несовершеннолетнему учитываются условия его жизни и воспитания, уровень психического развития, иные особенности личности, а также влияние на него старших по возрасту лиц.</w:t>
      </w:r>
      <w:r w:rsidRPr="001F5E67">
        <w:rPr>
          <w:color w:val="252525"/>
          <w:sz w:val="28"/>
          <w:szCs w:val="28"/>
        </w:rPr>
        <w:br/>
        <w:t>Несовершеннолетний возраст как смягчающее обстоятельство учитывается в совокупности с другими смягчающими и отягчающими обстоятельствами.</w:t>
      </w:r>
    </w:p>
    <w:p w:rsidR="00E51E88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b/>
          <w:color w:val="252525"/>
          <w:sz w:val="28"/>
          <w:szCs w:val="28"/>
        </w:rPr>
        <w:t>Применение принудительных мер воспитательного воздействия</w:t>
      </w:r>
      <w:r w:rsidRPr="001F5E67">
        <w:rPr>
          <w:color w:val="252525"/>
          <w:sz w:val="28"/>
          <w:szCs w:val="28"/>
        </w:rPr>
        <w:br/>
        <w:t>Несовершеннолетний, впервые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  <w:r w:rsidRPr="001F5E67">
        <w:rPr>
          <w:color w:val="252525"/>
          <w:sz w:val="28"/>
          <w:szCs w:val="28"/>
        </w:rPr>
        <w:br/>
        <w:t>Несовершеннолетнему могут быть назначены следующие принудительные меры воспитательного воздействия:</w:t>
      </w:r>
      <w:r w:rsidRPr="001F5E67">
        <w:rPr>
          <w:color w:val="252525"/>
          <w:sz w:val="28"/>
          <w:szCs w:val="28"/>
        </w:rPr>
        <w:br/>
        <w:t>а) предупреждение;</w:t>
      </w:r>
      <w:r w:rsidRPr="001F5E67">
        <w:rPr>
          <w:color w:val="252525"/>
          <w:sz w:val="28"/>
          <w:szCs w:val="28"/>
        </w:rPr>
        <w:br/>
        <w:t>б) передача под надзор родителей или лиц, их заменяющих, либо специализированного государственного органа;</w:t>
      </w:r>
      <w:r w:rsidRPr="001F5E67">
        <w:rPr>
          <w:color w:val="252525"/>
          <w:sz w:val="28"/>
          <w:szCs w:val="28"/>
        </w:rPr>
        <w:br/>
        <w:t>в) возложение обязанности загладить причиненный вред;</w:t>
      </w:r>
      <w:r w:rsidRPr="001F5E67">
        <w:rPr>
          <w:color w:val="252525"/>
          <w:sz w:val="28"/>
          <w:szCs w:val="28"/>
        </w:rPr>
        <w:br/>
        <w:t>г) ограничение досуга и установление особых требований к поведению несовершеннолетнего.</w:t>
      </w:r>
      <w:r w:rsidRPr="001F5E67">
        <w:rPr>
          <w:color w:val="252525"/>
          <w:sz w:val="28"/>
          <w:szCs w:val="28"/>
        </w:rPr>
        <w:br/>
        <w:t>Несовершеннолетнему может быть назначено одновременно несколько принудительных мер воспитательного воздействия. Продолжительность срока применения принудительных мер воспитательного воздействия, предусмотренных пунктами "б" и "г" части второй настоящей статьи, устанавливается органом, назначающим эти меры.</w:t>
      </w:r>
      <w:r w:rsidRPr="001F5E67">
        <w:rPr>
          <w:color w:val="252525"/>
          <w:sz w:val="28"/>
          <w:szCs w:val="28"/>
        </w:rPr>
        <w:br/>
        <w:t xml:space="preserve">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</w:t>
      </w:r>
      <w:proofErr w:type="gramStart"/>
      <w:r w:rsidRPr="001F5E67">
        <w:rPr>
          <w:color w:val="252525"/>
          <w:sz w:val="28"/>
          <w:szCs w:val="28"/>
        </w:rPr>
        <w:t>отменяется</w:t>
      </w:r>
      <w:proofErr w:type="gramEnd"/>
      <w:r w:rsidRPr="001F5E67">
        <w:rPr>
          <w:color w:val="252525"/>
          <w:sz w:val="28"/>
          <w:szCs w:val="28"/>
        </w:rPr>
        <w:t xml:space="preserve"> и материалы направляются для привлечения несовершеннолетнего к уголовной ответственности.</w:t>
      </w:r>
    </w:p>
    <w:p w:rsidR="00E51E88" w:rsidRPr="001F5E67" w:rsidRDefault="00E51E88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b/>
          <w:color w:val="252525"/>
          <w:sz w:val="28"/>
          <w:szCs w:val="28"/>
        </w:rPr>
        <w:t>Содержание принудительных мер воспитательного воздействия</w:t>
      </w:r>
      <w:r w:rsidRPr="001F5E67">
        <w:rPr>
          <w:color w:val="252525"/>
          <w:sz w:val="28"/>
          <w:szCs w:val="28"/>
        </w:rPr>
        <w:br/>
        <w:t xml:space="preserve">Предупреждение состоит в разъяснении несовершеннолетнему вреда, причиненного его </w:t>
      </w:r>
      <w:r w:rsidRPr="001F5E67">
        <w:rPr>
          <w:color w:val="252525"/>
          <w:sz w:val="28"/>
          <w:szCs w:val="28"/>
        </w:rPr>
        <w:lastRenderedPageBreak/>
        <w:t>деянием, и последствий повторного совершения преступлений, предусмотренных настоящим Кодексом.</w:t>
      </w:r>
      <w:r w:rsidRPr="001F5E67">
        <w:rPr>
          <w:color w:val="252525"/>
          <w:sz w:val="28"/>
          <w:szCs w:val="28"/>
        </w:rPr>
        <w:br/>
        <w:t xml:space="preserve">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</w:t>
      </w:r>
      <w:proofErr w:type="gramStart"/>
      <w:r w:rsidRPr="001F5E67">
        <w:rPr>
          <w:color w:val="252525"/>
          <w:sz w:val="28"/>
          <w:szCs w:val="28"/>
        </w:rPr>
        <w:t>контролю за</w:t>
      </w:r>
      <w:proofErr w:type="gramEnd"/>
      <w:r w:rsidRPr="001F5E67">
        <w:rPr>
          <w:color w:val="252525"/>
          <w:sz w:val="28"/>
          <w:szCs w:val="28"/>
        </w:rPr>
        <w:t xml:space="preserve"> его поведением.</w:t>
      </w:r>
      <w:r w:rsidRPr="001F5E67">
        <w:rPr>
          <w:color w:val="252525"/>
          <w:sz w:val="28"/>
          <w:szCs w:val="28"/>
        </w:rPr>
        <w:br/>
        <w:t>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навыков.</w:t>
      </w:r>
      <w:r w:rsidRPr="001F5E67">
        <w:rPr>
          <w:color w:val="252525"/>
          <w:sz w:val="28"/>
          <w:szCs w:val="28"/>
        </w:rPr>
        <w:br/>
        <w:t>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органа.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органа. Настоящий перечень не является исчерпывающим.</w:t>
      </w:r>
    </w:p>
    <w:p w:rsidR="00EF611C" w:rsidRPr="001F5E67" w:rsidRDefault="00EF611C" w:rsidP="001F5E67">
      <w:pPr>
        <w:shd w:val="clear" w:color="auto" w:fill="EBEBEB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1F5E67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Изменения уголовного законодательства, касающиеся уголовной ответственности несовершеннолетних</w:t>
      </w:r>
    </w:p>
    <w:p w:rsidR="00EF611C" w:rsidRPr="001F5E67" w:rsidRDefault="00EF611C" w:rsidP="001F5E67">
      <w:pPr>
        <w:pStyle w:val="a3"/>
        <w:spacing w:before="0" w:beforeAutospacing="0" w:after="0" w:afterAutospacing="0" w:line="336" w:lineRule="atLeast"/>
        <w:rPr>
          <w:color w:val="252525"/>
          <w:sz w:val="28"/>
          <w:szCs w:val="28"/>
        </w:rPr>
      </w:pPr>
      <w:r w:rsidRPr="001F5E67">
        <w:rPr>
          <w:color w:val="252525"/>
          <w:sz w:val="28"/>
          <w:szCs w:val="28"/>
        </w:rPr>
        <w:t xml:space="preserve">Федеральным законом от 06.07.2016 № 375-ФЗ внесены изменения в Уголовный кодекс Российской Федерации, которыми расширен перечень преступлений, ответственность за которые наступает с четырнадцати лет. </w:t>
      </w:r>
      <w:proofErr w:type="gramStart"/>
      <w:r w:rsidRPr="001F5E67">
        <w:rPr>
          <w:color w:val="252525"/>
          <w:sz w:val="28"/>
          <w:szCs w:val="28"/>
        </w:rPr>
        <w:t>Среди данных составов преступлений обозначены:</w:t>
      </w:r>
      <w:r w:rsidRPr="001F5E67">
        <w:rPr>
          <w:color w:val="252525"/>
          <w:sz w:val="28"/>
          <w:szCs w:val="28"/>
        </w:rPr>
        <w:br/>
        <w:t>- прохождение обучения в целях осуществления террористической деятельности (статья 205.3);</w:t>
      </w:r>
      <w:r w:rsidRPr="001F5E67">
        <w:rPr>
          <w:color w:val="252525"/>
          <w:sz w:val="28"/>
          <w:szCs w:val="28"/>
        </w:rPr>
        <w:br/>
        <w:t>- участие в террористическом сообществе (часть вторая статьи 205.4);</w:t>
      </w:r>
      <w:r w:rsidRPr="001F5E67">
        <w:rPr>
          <w:color w:val="252525"/>
          <w:sz w:val="28"/>
          <w:szCs w:val="28"/>
        </w:rPr>
        <w:br/>
        <w:t>- участие в деятельности террористической организации (часть вторая статьи 205.5);</w:t>
      </w:r>
      <w:r w:rsidRPr="001F5E67">
        <w:rPr>
          <w:color w:val="252525"/>
          <w:sz w:val="28"/>
          <w:szCs w:val="28"/>
        </w:rPr>
        <w:br/>
        <w:t>- несообщение о преступлении (статья 205.6);</w:t>
      </w:r>
      <w:r w:rsidRPr="001F5E67">
        <w:rPr>
          <w:color w:val="252525"/>
          <w:sz w:val="28"/>
          <w:szCs w:val="28"/>
        </w:rPr>
        <w:br/>
        <w:t>- участие в незаконном вооруженном формировании (часть вторая статьи 208);</w:t>
      </w:r>
      <w:r w:rsidRPr="001F5E67">
        <w:rPr>
          <w:color w:val="252525"/>
          <w:sz w:val="28"/>
          <w:szCs w:val="28"/>
        </w:rPr>
        <w:br/>
        <w:t>- угон судна воздушного или водного транспорта либо железнодорожного подвижного состава (статья 211);</w:t>
      </w:r>
      <w:proofErr w:type="gramEnd"/>
      <w:r w:rsidRPr="001F5E67">
        <w:rPr>
          <w:color w:val="252525"/>
          <w:sz w:val="28"/>
          <w:szCs w:val="28"/>
        </w:rPr>
        <w:br/>
        <w:t>- участие в массовых беспорядках (часть вторая статьи 212);</w:t>
      </w:r>
      <w:r w:rsidRPr="001F5E67">
        <w:rPr>
          <w:color w:val="252525"/>
          <w:sz w:val="28"/>
          <w:szCs w:val="28"/>
        </w:rPr>
        <w:br/>
        <w:t>- посягательство на жизнь государственного или общественного деятеля (статья 277);</w:t>
      </w:r>
      <w:r w:rsidRPr="001F5E67">
        <w:rPr>
          <w:color w:val="252525"/>
          <w:sz w:val="28"/>
          <w:szCs w:val="28"/>
        </w:rPr>
        <w:br/>
        <w:t>- нападение на лиц или учреждения, которые пользуются международной защитой (статья 360);</w:t>
      </w:r>
      <w:r w:rsidRPr="001F5E67">
        <w:rPr>
          <w:color w:val="252525"/>
          <w:sz w:val="28"/>
          <w:szCs w:val="28"/>
        </w:rPr>
        <w:br/>
        <w:t>- акт международного терроризма (статья 361).</w:t>
      </w:r>
      <w:r w:rsidRPr="001F5E67">
        <w:rPr>
          <w:color w:val="252525"/>
          <w:sz w:val="28"/>
          <w:szCs w:val="28"/>
        </w:rPr>
        <w:br/>
        <w:t>  Изменения вступили в силу с 20 июля 2016 года.</w:t>
      </w:r>
    </w:p>
    <w:sectPr w:rsidR="00EF611C" w:rsidRPr="001F5E67" w:rsidSect="001F5E67">
      <w:pgSz w:w="11906" w:h="16838"/>
      <w:pgMar w:top="56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EE"/>
    <w:rsid w:val="000430C3"/>
    <w:rsid w:val="000949EE"/>
    <w:rsid w:val="001119CF"/>
    <w:rsid w:val="0012467F"/>
    <w:rsid w:val="001F5E67"/>
    <w:rsid w:val="00236A16"/>
    <w:rsid w:val="00384093"/>
    <w:rsid w:val="00605C48"/>
    <w:rsid w:val="0062085D"/>
    <w:rsid w:val="00CB1BD3"/>
    <w:rsid w:val="00CB4784"/>
    <w:rsid w:val="00E51E88"/>
    <w:rsid w:val="00E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085D"/>
  </w:style>
  <w:style w:type="character" w:styleId="a4">
    <w:name w:val="Hyperlink"/>
    <w:basedOn w:val="a0"/>
    <w:uiPriority w:val="99"/>
    <w:semiHidden/>
    <w:unhideWhenUsed/>
    <w:rsid w:val="00620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1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51E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085D"/>
  </w:style>
  <w:style w:type="character" w:styleId="a4">
    <w:name w:val="Hyperlink"/>
    <w:basedOn w:val="a0"/>
    <w:uiPriority w:val="99"/>
    <w:semiHidden/>
    <w:unhideWhenUsed/>
    <w:rsid w:val="00620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1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51E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699/fbdb5e8eb268dd7d0bd2dc4e63ac9ac2d33c7cde/" TargetMode="External"/><Relationship Id="rId13" Type="http://schemas.openxmlformats.org/officeDocument/2006/relationships/hyperlink" Target="http://www.consultant.ru/document/cons_doc_LAW_10699/0b1063e4835ba9d69ebc8556c87031cd3795405e/" TargetMode="External"/><Relationship Id="rId18" Type="http://schemas.openxmlformats.org/officeDocument/2006/relationships/hyperlink" Target="http://www.consultant.ru/document/cons_doc_LAW_10699/9d692997b8cddf26782684f489987701b0daacf3/" TargetMode="External"/><Relationship Id="rId26" Type="http://schemas.openxmlformats.org/officeDocument/2006/relationships/hyperlink" Target="http://www.consultant.ru/document/cons_doc_LAW_10699/fd969cc22a68d513db2c83a94d6ad355a95dbec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0699/e879003a0a5e1605432315ed190492b9b39e1981/" TargetMode="External"/><Relationship Id="rId7" Type="http://schemas.openxmlformats.org/officeDocument/2006/relationships/hyperlink" Target="http://www.consultant.ru/document/cons_doc_LAW_10699/de03992e5fb9ce601f30ccc9ac4cea6a01e8fbf4/" TargetMode="External"/><Relationship Id="rId12" Type="http://schemas.openxmlformats.org/officeDocument/2006/relationships/hyperlink" Target="http://www.consultant.ru/document/cons_doc_LAW_10699/8727611b42df79f2b3ef8d2f3b68fea711ed0c7a/" TargetMode="External"/><Relationship Id="rId17" Type="http://schemas.openxmlformats.org/officeDocument/2006/relationships/hyperlink" Target="http://www.consultant.ru/document/cons_doc_LAW_10699/9d692997b8cddf26782684f489987701b0daacf3/" TargetMode="External"/><Relationship Id="rId25" Type="http://schemas.openxmlformats.org/officeDocument/2006/relationships/hyperlink" Target="http://www.consultant.ru/document/cons_doc_LAW_10699/fd969cc22a68d513db2c83a94d6ad355a95dbec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0699/d260e55e06d1e6bc720d2e591a8383a43b1a5eed/" TargetMode="External"/><Relationship Id="rId20" Type="http://schemas.openxmlformats.org/officeDocument/2006/relationships/hyperlink" Target="http://www.consultant.ru/document/cons_doc_LAW_10699/befb4b24e4b49fde267266d45d4f05264094e7ac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699/e7204e825c8e87b5c7be210b06a0cde61cd60a3c/" TargetMode="External"/><Relationship Id="rId11" Type="http://schemas.openxmlformats.org/officeDocument/2006/relationships/hyperlink" Target="http://www.consultant.ru/document/cons_doc_LAW_10699/57b5c7b83fcd2cf40cabe2042f2d8f04ed6875ad/" TargetMode="External"/><Relationship Id="rId24" Type="http://schemas.openxmlformats.org/officeDocument/2006/relationships/hyperlink" Target="http://www.consultant.ru/document/cons_doc_LAW_10699/3cb11d58568e51677f82047467340814cdf64a9e/" TargetMode="External"/><Relationship Id="rId5" Type="http://schemas.openxmlformats.org/officeDocument/2006/relationships/hyperlink" Target="http://www.consultant.ru/document/cons_doc_LAW_10699/5b3e04338020a09b25fe98ea83bc9362c8bc5a76/" TargetMode="External"/><Relationship Id="rId15" Type="http://schemas.openxmlformats.org/officeDocument/2006/relationships/hyperlink" Target="http://www.consultant.ru/document/cons_doc_LAW_10699/1917a12954153390d74667e91d0af4f261e560dc/" TargetMode="External"/><Relationship Id="rId23" Type="http://schemas.openxmlformats.org/officeDocument/2006/relationships/hyperlink" Target="http://www.consultant.ru/document/cons_doc_LAW_10699/8a8770950cc85acf85c3068c02e0d31aea7900d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10699/2d540378b753dcbdac4cc5719cc3907279bd5aec/" TargetMode="External"/><Relationship Id="rId19" Type="http://schemas.openxmlformats.org/officeDocument/2006/relationships/hyperlink" Target="http://www.consultant.ru/document/cons_doc_LAW_10699/16c58fcfeaddf59b31e94654ddfca3bdcdf266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699/6b12cdea9308b35504628c3292186f5140f65a68/" TargetMode="External"/><Relationship Id="rId14" Type="http://schemas.openxmlformats.org/officeDocument/2006/relationships/hyperlink" Target="http://www.consultant.ru/document/cons_doc_LAW_10699/3cf93ca64f2a009e75430fc6394b66a3642ba176/" TargetMode="External"/><Relationship Id="rId22" Type="http://schemas.openxmlformats.org/officeDocument/2006/relationships/hyperlink" Target="http://www.consultant.ru/document/cons_doc_LAW_10699/dd96bcf5cccde60a43c7cb58f8d9489299ebd76b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2016-09-22T11:34:00Z</cp:lastPrinted>
  <dcterms:created xsi:type="dcterms:W3CDTF">2019-06-17T08:57:00Z</dcterms:created>
  <dcterms:modified xsi:type="dcterms:W3CDTF">2019-06-17T08:57:00Z</dcterms:modified>
</cp:coreProperties>
</file>